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2FC" w:rsidRDefault="006E72FC" w:rsidP="006E72FC">
      <w:pPr>
        <w:rPr>
          <w:rFonts w:ascii="Arial" w:hAnsi="Arial" w:cs="Arial"/>
          <w:sz w:val="20"/>
          <w:szCs w:val="20"/>
        </w:rPr>
      </w:pPr>
    </w:p>
    <w:p w:rsidR="006E72FC" w:rsidRDefault="006E72FC" w:rsidP="006E72FC">
      <w:pPr>
        <w:rPr>
          <w:rFonts w:ascii="Arial" w:hAnsi="Arial" w:cs="Arial"/>
          <w:sz w:val="20"/>
          <w:szCs w:val="20"/>
        </w:rPr>
      </w:pPr>
    </w:p>
    <w:p w:rsidR="006E72FC" w:rsidRDefault="006E72FC" w:rsidP="0012124A">
      <w:pPr>
        <w:spacing w:after="0" w:line="240" w:lineRule="auto"/>
        <w:ind w:left="65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№9 </w:t>
      </w:r>
    </w:p>
    <w:p w:rsidR="006E72FC" w:rsidRDefault="006E72FC" w:rsidP="0012124A">
      <w:pPr>
        <w:spacing w:after="0" w:line="240" w:lineRule="auto"/>
        <w:ind w:left="65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протоколу НТКС </w:t>
      </w:r>
      <w:r w:rsidRPr="00746D64">
        <w:rPr>
          <w:rFonts w:ascii="Arial" w:hAnsi="Arial" w:cs="Arial"/>
          <w:sz w:val="20"/>
          <w:szCs w:val="20"/>
        </w:rPr>
        <w:t xml:space="preserve">№ </w:t>
      </w:r>
      <w:r>
        <w:rPr>
          <w:rFonts w:ascii="Arial" w:hAnsi="Arial" w:cs="Arial"/>
          <w:sz w:val="20"/>
          <w:szCs w:val="20"/>
        </w:rPr>
        <w:t>58-</w:t>
      </w:r>
      <w:r w:rsidRPr="00746D64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9</w:t>
      </w:r>
    </w:p>
    <w:p w:rsidR="006E72FC" w:rsidRDefault="006E72FC" w:rsidP="006E72FC">
      <w:pPr>
        <w:ind w:firstLine="2694"/>
      </w:pPr>
    </w:p>
    <w:p w:rsidR="006313DE" w:rsidRPr="00DD7339" w:rsidRDefault="006313DE" w:rsidP="00631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D73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Сводные данные по Программе работ по межгосударственной стандартизации на 2019-2021 годы по государствам-разработчикам</w:t>
      </w:r>
      <w:r w:rsidR="00E9220A" w:rsidRPr="00DD73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(АИС МГС)</w:t>
      </w:r>
    </w:p>
    <w:p w:rsidR="00906371" w:rsidRPr="00906371" w:rsidRDefault="00906371" w:rsidP="009063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85"/>
        <w:gridCol w:w="2460"/>
        <w:gridCol w:w="1152"/>
        <w:gridCol w:w="1152"/>
        <w:gridCol w:w="1152"/>
        <w:gridCol w:w="1586"/>
        <w:gridCol w:w="1152"/>
      </w:tblGrid>
      <w:tr w:rsidR="00906371" w:rsidRPr="00906371" w:rsidTr="00906371"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государства-разработчика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тем</w:t>
            </w:r>
          </w:p>
        </w:tc>
        <w:tc>
          <w:tcPr>
            <w:tcW w:w="1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 темы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906371" w:rsidRPr="00906371" w:rsidTr="0090637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переходящие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новые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Беларусь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Кыргызстан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371" w:rsidRPr="00906371" w:rsidTr="0090637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371" w:rsidRPr="00906371" w:rsidTr="00906371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6371" w:rsidRPr="00906371" w:rsidRDefault="00906371" w:rsidP="00906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313DE" w:rsidRPr="006E72FC" w:rsidRDefault="006313DE" w:rsidP="00631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13DE" w:rsidRPr="00DD7339" w:rsidRDefault="006313DE" w:rsidP="00631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73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Сводные данные по Программе работ по межгосударственной стандартизации на 2019-2021 годы</w:t>
      </w:r>
      <w:r w:rsidR="009A38C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(запланировано тем)</w:t>
      </w:r>
      <w:r w:rsidRPr="00DD73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по народно-хозяйственным комплексам</w:t>
      </w:r>
    </w:p>
    <w:p w:rsidR="006313DE" w:rsidRPr="006E72FC" w:rsidRDefault="006313DE" w:rsidP="00631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564" w:type="pct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359"/>
        <w:gridCol w:w="4890"/>
        <w:gridCol w:w="2276"/>
      </w:tblGrid>
      <w:tr w:rsidR="007F17B0" w:rsidRPr="006313DE" w:rsidTr="007F17B0">
        <w:trPr>
          <w:trHeight w:val="1104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8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7F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народно-хозяйственного комплекса</w:t>
            </w:r>
          </w:p>
        </w:tc>
        <w:tc>
          <w:tcPr>
            <w:tcW w:w="1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тем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промышленность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Лесотехнический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Нефтехимический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Общетехнический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Приборостроительный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F95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F9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 и упаковка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7F17B0" w:rsidRPr="006313DE" w:rsidTr="007F17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</w:tr>
      <w:tr w:rsidR="007F17B0" w:rsidRPr="006313DE" w:rsidTr="007F17B0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63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17B0" w:rsidRPr="006313DE" w:rsidRDefault="007F17B0" w:rsidP="00F95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F95A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</w:tr>
    </w:tbl>
    <w:p w:rsidR="006313DE" w:rsidRDefault="006313DE"/>
    <w:p w:rsidR="009460B1" w:rsidRDefault="009460B1" w:rsidP="0070696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696F" w:rsidRPr="007D16B9" w:rsidRDefault="0070696F" w:rsidP="0070696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7D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Сводные данные </w:t>
      </w:r>
      <w:r w:rsidR="007D16B9" w:rsidRPr="007D16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 Программе работ по межгосударственной стандартизации на 2019-2021 годы </w:t>
      </w:r>
      <w:r w:rsidRPr="007D16B9">
        <w:rPr>
          <w:rFonts w:ascii="Times New Roman" w:hAnsi="Times New Roman" w:cs="Times New Roman"/>
          <w:b/>
          <w:sz w:val="24"/>
          <w:szCs w:val="24"/>
          <w:u w:val="single"/>
        </w:rPr>
        <w:t>о принятых межгосударственных стандартах</w:t>
      </w:r>
      <w:r w:rsidR="007D16B9" w:rsidRPr="007D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2019 году</w:t>
      </w:r>
    </w:p>
    <w:p w:rsidR="0070696F" w:rsidRPr="008F00B8" w:rsidRDefault="0070696F" w:rsidP="0070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0B8">
        <w:rPr>
          <w:rFonts w:ascii="Times New Roman" w:hAnsi="Times New Roman" w:cs="Times New Roman"/>
          <w:sz w:val="24"/>
          <w:szCs w:val="24"/>
        </w:rPr>
        <w:t xml:space="preserve">Всего за </w:t>
      </w:r>
      <w:r w:rsidRPr="008F00B8">
        <w:rPr>
          <w:rFonts w:ascii="Times New Roman" w:hAnsi="Times New Roman" w:cs="Times New Roman"/>
          <w:b/>
          <w:sz w:val="24"/>
          <w:szCs w:val="24"/>
        </w:rPr>
        <w:t>2019</w:t>
      </w:r>
      <w:r w:rsidRPr="008F00B8">
        <w:rPr>
          <w:rFonts w:ascii="Times New Roman" w:hAnsi="Times New Roman" w:cs="Times New Roman"/>
          <w:sz w:val="24"/>
          <w:szCs w:val="24"/>
        </w:rPr>
        <w:t xml:space="preserve"> год по состоянию на </w:t>
      </w:r>
      <w:r w:rsidR="00906371">
        <w:rPr>
          <w:rFonts w:ascii="Times New Roman" w:hAnsi="Times New Roman" w:cs="Times New Roman"/>
          <w:sz w:val="24"/>
          <w:szCs w:val="24"/>
        </w:rPr>
        <w:t>11</w:t>
      </w:r>
      <w:r w:rsidRPr="008F00B8">
        <w:rPr>
          <w:rFonts w:ascii="Times New Roman" w:hAnsi="Times New Roman" w:cs="Times New Roman"/>
          <w:sz w:val="24"/>
          <w:szCs w:val="24"/>
        </w:rPr>
        <w:t xml:space="preserve">.10.2019 принято </w:t>
      </w:r>
      <w:proofErr w:type="gramStart"/>
      <w:r w:rsidR="003F1E7D" w:rsidRPr="008F00B8">
        <w:rPr>
          <w:rFonts w:ascii="Times New Roman" w:hAnsi="Times New Roman" w:cs="Times New Roman"/>
          <w:b/>
          <w:sz w:val="24"/>
          <w:szCs w:val="24"/>
        </w:rPr>
        <w:t>406</w:t>
      </w:r>
      <w:r w:rsidR="003F1E7D" w:rsidRPr="008F00B8">
        <w:rPr>
          <w:rFonts w:ascii="Times New Roman" w:hAnsi="Times New Roman" w:cs="Times New Roman"/>
          <w:sz w:val="24"/>
          <w:szCs w:val="24"/>
        </w:rPr>
        <w:t xml:space="preserve">  документов</w:t>
      </w:r>
      <w:proofErr w:type="gramEnd"/>
      <w:r w:rsidR="003F1E7D" w:rsidRPr="008F00B8">
        <w:rPr>
          <w:rFonts w:ascii="Times New Roman" w:hAnsi="Times New Roman" w:cs="Times New Roman"/>
          <w:sz w:val="24"/>
          <w:szCs w:val="24"/>
        </w:rPr>
        <w:t xml:space="preserve"> по межгосударственной стандартизации и изменений к ним </w:t>
      </w:r>
      <w:r w:rsidRPr="008F00B8">
        <w:rPr>
          <w:rFonts w:ascii="Times New Roman" w:hAnsi="Times New Roman" w:cs="Times New Roman"/>
          <w:sz w:val="24"/>
          <w:szCs w:val="24"/>
        </w:rPr>
        <w:t>по результатам голосования</w:t>
      </w:r>
      <w:r w:rsidR="00927DD6" w:rsidRPr="008F00B8">
        <w:rPr>
          <w:rFonts w:ascii="Times New Roman" w:hAnsi="Times New Roman" w:cs="Times New Roman"/>
          <w:sz w:val="24"/>
          <w:szCs w:val="24"/>
        </w:rPr>
        <w:t xml:space="preserve"> (оформлено </w:t>
      </w:r>
      <w:r w:rsidR="003F1E7D" w:rsidRPr="008F00B8">
        <w:rPr>
          <w:rFonts w:ascii="Times New Roman" w:hAnsi="Times New Roman" w:cs="Times New Roman"/>
          <w:sz w:val="24"/>
          <w:szCs w:val="24"/>
        </w:rPr>
        <w:t>8</w:t>
      </w:r>
      <w:r w:rsidR="00927DD6" w:rsidRPr="008F00B8">
        <w:rPr>
          <w:rFonts w:ascii="Times New Roman" w:hAnsi="Times New Roman" w:cs="Times New Roman"/>
          <w:sz w:val="24"/>
          <w:szCs w:val="24"/>
        </w:rPr>
        <w:t xml:space="preserve"> протоколов)</w:t>
      </w:r>
      <w:r w:rsidRPr="008F00B8">
        <w:rPr>
          <w:rFonts w:ascii="Times New Roman" w:hAnsi="Times New Roman" w:cs="Times New Roman"/>
          <w:sz w:val="24"/>
          <w:szCs w:val="24"/>
        </w:rPr>
        <w:t xml:space="preserve"> и на 55-м заседании МГС (27-28.06.2019) </w:t>
      </w:r>
    </w:p>
    <w:p w:rsidR="00927DD6" w:rsidRPr="008F00B8" w:rsidRDefault="00927DD6" w:rsidP="0070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0B8">
        <w:rPr>
          <w:rFonts w:ascii="Times New Roman" w:hAnsi="Times New Roman" w:cs="Times New Roman"/>
          <w:sz w:val="24"/>
          <w:szCs w:val="24"/>
        </w:rPr>
        <w:t>В том числе по государствам:</w:t>
      </w:r>
    </w:p>
    <w:p w:rsidR="00927DD6" w:rsidRPr="008F00B8" w:rsidRDefault="003F1E7D" w:rsidP="0070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0B8">
        <w:rPr>
          <w:rFonts w:ascii="Times New Roman" w:hAnsi="Times New Roman" w:cs="Times New Roman"/>
          <w:sz w:val="24"/>
          <w:szCs w:val="24"/>
        </w:rPr>
        <w:t>Республика Беларусь – 58,</w:t>
      </w:r>
    </w:p>
    <w:p w:rsidR="003F1E7D" w:rsidRPr="008F00B8" w:rsidRDefault="003F1E7D" w:rsidP="0070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0B8">
        <w:rPr>
          <w:rFonts w:ascii="Times New Roman" w:hAnsi="Times New Roman" w:cs="Times New Roman"/>
          <w:sz w:val="24"/>
          <w:szCs w:val="24"/>
        </w:rPr>
        <w:t>Республика Казахстан – 48,</w:t>
      </w:r>
    </w:p>
    <w:p w:rsidR="003F1E7D" w:rsidRPr="008F00B8" w:rsidRDefault="003F1E7D" w:rsidP="0070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0B8">
        <w:rPr>
          <w:rFonts w:ascii="Times New Roman" w:hAnsi="Times New Roman" w:cs="Times New Roman"/>
          <w:sz w:val="24"/>
          <w:szCs w:val="24"/>
        </w:rPr>
        <w:t>Российская Федерация – 286,</w:t>
      </w:r>
    </w:p>
    <w:p w:rsidR="003F1E7D" w:rsidRPr="008F00B8" w:rsidRDefault="003F1E7D" w:rsidP="0070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0B8">
        <w:rPr>
          <w:rFonts w:ascii="Times New Roman" w:hAnsi="Times New Roman" w:cs="Times New Roman"/>
          <w:sz w:val="24"/>
          <w:szCs w:val="24"/>
        </w:rPr>
        <w:t>Украина - 1</w:t>
      </w:r>
    </w:p>
    <w:p w:rsidR="0070696F" w:rsidRDefault="0070696F" w:rsidP="0070696F">
      <w:pPr>
        <w:spacing w:after="40"/>
        <w:ind w:firstLine="567"/>
        <w:jc w:val="both"/>
        <w:rPr>
          <w:rFonts w:ascii="Arial" w:hAnsi="Arial" w:cs="Arial"/>
        </w:rPr>
      </w:pPr>
    </w:p>
    <w:tbl>
      <w:tblPr>
        <w:tblW w:w="470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74"/>
        <w:gridCol w:w="628"/>
        <w:gridCol w:w="627"/>
        <w:gridCol w:w="470"/>
        <w:gridCol w:w="470"/>
        <w:gridCol w:w="588"/>
        <w:gridCol w:w="509"/>
        <w:gridCol w:w="494"/>
        <w:gridCol w:w="494"/>
        <w:gridCol w:w="494"/>
        <w:gridCol w:w="495"/>
        <w:gridCol w:w="495"/>
        <w:gridCol w:w="494"/>
        <w:gridCol w:w="569"/>
        <w:gridCol w:w="567"/>
      </w:tblGrid>
      <w:tr w:rsidR="00B714A0" w:rsidRPr="0070696F" w:rsidTr="00B714A0">
        <w:trPr>
          <w:trHeight w:val="293"/>
        </w:trPr>
        <w:tc>
          <w:tcPr>
            <w:tcW w:w="426" w:type="dxa"/>
            <w:vMerge w:val="restart"/>
            <w:shd w:val="clear" w:color="auto" w:fill="auto"/>
          </w:tcPr>
          <w:p w:rsidR="00B714A0" w:rsidRPr="0070696F" w:rsidRDefault="00B714A0" w:rsidP="00151A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vMerge w:val="restart"/>
            <w:shd w:val="clear" w:color="auto" w:fill="auto"/>
            <w:vAlign w:val="center"/>
          </w:tcPr>
          <w:p w:rsidR="00B714A0" w:rsidRDefault="00B714A0" w:rsidP="007069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Протокол</w:t>
            </w:r>
          </w:p>
          <w:p w:rsidR="00B714A0" w:rsidRDefault="00B714A0" w:rsidP="00706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14A0" w:rsidRPr="0070696F" w:rsidRDefault="00B714A0" w:rsidP="007069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vMerge w:val="restart"/>
            <w:shd w:val="clear" w:color="auto" w:fill="auto"/>
            <w:textDirection w:val="btLr"/>
            <w:vAlign w:val="center"/>
          </w:tcPr>
          <w:p w:rsidR="00B714A0" w:rsidRPr="0070696F" w:rsidRDefault="00B714A0" w:rsidP="000721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принято</w:t>
            </w:r>
          </w:p>
        </w:tc>
        <w:tc>
          <w:tcPr>
            <w:tcW w:w="627" w:type="dxa"/>
            <w:vMerge w:val="restart"/>
            <w:shd w:val="clear" w:color="auto" w:fill="auto"/>
            <w:textDirection w:val="btLr"/>
            <w:vAlign w:val="center"/>
          </w:tcPr>
          <w:p w:rsidR="00B714A0" w:rsidRPr="0070696F" w:rsidRDefault="00B714A0" w:rsidP="000721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ГОСТ</w:t>
            </w:r>
          </w:p>
        </w:tc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B714A0" w:rsidRPr="0070696F" w:rsidRDefault="00B714A0" w:rsidP="000721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енения</w:t>
            </w:r>
          </w:p>
        </w:tc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B714A0" w:rsidRPr="0070696F" w:rsidRDefault="00B714A0" w:rsidP="000721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ПМГ и РМГ</w:t>
            </w:r>
          </w:p>
        </w:tc>
        <w:tc>
          <w:tcPr>
            <w:tcW w:w="588" w:type="dxa"/>
            <w:vMerge w:val="restart"/>
            <w:shd w:val="clear" w:color="auto" w:fill="auto"/>
            <w:vAlign w:val="center"/>
          </w:tcPr>
          <w:p w:rsidR="00B714A0" w:rsidRPr="0070696F" w:rsidRDefault="00B714A0" w:rsidP="00151AB0">
            <w:pPr>
              <w:jc w:val="center"/>
              <w:rPr>
                <w:rFonts w:ascii="Times New Roman" w:hAnsi="Times New Roman" w:cs="Times New Roman"/>
                <w:spacing w:val="-6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Гармонизация </w:t>
            </w:r>
          </w:p>
        </w:tc>
        <w:tc>
          <w:tcPr>
            <w:tcW w:w="509" w:type="dxa"/>
            <w:vMerge w:val="restart"/>
            <w:shd w:val="clear" w:color="auto" w:fill="auto"/>
            <w:textDirection w:val="btLr"/>
            <w:vAlign w:val="center"/>
          </w:tcPr>
          <w:p w:rsidR="00B714A0" w:rsidRPr="0070696F" w:rsidRDefault="00B714A0" w:rsidP="00072158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взамен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B714A0" w:rsidRPr="0070696F" w:rsidRDefault="00B714A0" w:rsidP="00151A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BY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B714A0" w:rsidRPr="0070696F" w:rsidRDefault="00B714A0" w:rsidP="00151A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KZ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B714A0" w:rsidRPr="0070696F" w:rsidRDefault="00B714A0" w:rsidP="00151A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136" w:type="dxa"/>
            <w:gridSpan w:val="2"/>
            <w:vAlign w:val="center"/>
          </w:tcPr>
          <w:p w:rsidR="00B714A0" w:rsidRPr="0070696F" w:rsidRDefault="00B714A0" w:rsidP="00151AB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UA</w:t>
            </w:r>
          </w:p>
        </w:tc>
      </w:tr>
      <w:tr w:rsidR="00B714A0" w:rsidRPr="0070696F" w:rsidTr="00B714A0">
        <w:trPr>
          <w:cantSplit/>
          <w:trHeight w:val="1134"/>
        </w:trPr>
        <w:tc>
          <w:tcPr>
            <w:tcW w:w="426" w:type="dxa"/>
            <w:vMerge/>
            <w:shd w:val="clear" w:color="auto" w:fill="auto"/>
          </w:tcPr>
          <w:p w:rsidR="00B714A0" w:rsidRPr="0070696F" w:rsidRDefault="00B714A0" w:rsidP="00151A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vMerge/>
            <w:shd w:val="clear" w:color="auto" w:fill="auto"/>
            <w:vAlign w:val="center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vMerge/>
            <w:shd w:val="clear" w:color="auto" w:fill="auto"/>
            <w:vAlign w:val="center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dxa"/>
            <w:vMerge/>
            <w:shd w:val="clear" w:color="auto" w:fill="auto"/>
            <w:vAlign w:val="center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dxa"/>
            <w:vMerge/>
            <w:shd w:val="clear" w:color="auto" w:fill="auto"/>
            <w:vAlign w:val="center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dxa"/>
            <w:vMerge/>
            <w:shd w:val="clear" w:color="auto" w:fill="auto"/>
            <w:vAlign w:val="center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Merge/>
            <w:shd w:val="clear" w:color="auto" w:fill="auto"/>
            <w:vAlign w:val="center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Merge/>
            <w:shd w:val="clear" w:color="auto" w:fill="auto"/>
            <w:vAlign w:val="center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auto"/>
            <w:textDirection w:val="btLr"/>
            <w:vAlign w:val="center"/>
          </w:tcPr>
          <w:p w:rsidR="00B714A0" w:rsidRPr="0070696F" w:rsidRDefault="00B714A0" w:rsidP="00072158">
            <w:pPr>
              <w:spacing w:after="4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ГОСТ</w:t>
            </w:r>
          </w:p>
        </w:tc>
        <w:tc>
          <w:tcPr>
            <w:tcW w:w="494" w:type="dxa"/>
            <w:shd w:val="clear" w:color="auto" w:fill="auto"/>
            <w:textDirection w:val="btLr"/>
            <w:vAlign w:val="center"/>
          </w:tcPr>
          <w:p w:rsidR="00B714A0" w:rsidRPr="0070696F" w:rsidRDefault="00B714A0" w:rsidP="00072158">
            <w:pPr>
              <w:spacing w:after="4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енения</w:t>
            </w:r>
          </w:p>
        </w:tc>
        <w:tc>
          <w:tcPr>
            <w:tcW w:w="494" w:type="dxa"/>
            <w:shd w:val="clear" w:color="auto" w:fill="auto"/>
            <w:textDirection w:val="btLr"/>
            <w:vAlign w:val="center"/>
          </w:tcPr>
          <w:p w:rsidR="00B714A0" w:rsidRPr="0070696F" w:rsidRDefault="00B714A0" w:rsidP="00072158">
            <w:pPr>
              <w:spacing w:after="4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ГОСТ</w:t>
            </w:r>
          </w:p>
        </w:tc>
        <w:tc>
          <w:tcPr>
            <w:tcW w:w="495" w:type="dxa"/>
            <w:shd w:val="clear" w:color="auto" w:fill="auto"/>
            <w:textDirection w:val="btLr"/>
            <w:vAlign w:val="center"/>
          </w:tcPr>
          <w:p w:rsidR="00B714A0" w:rsidRPr="0070696F" w:rsidRDefault="00B714A0" w:rsidP="00072158">
            <w:pPr>
              <w:spacing w:after="4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енения</w:t>
            </w:r>
          </w:p>
        </w:tc>
        <w:tc>
          <w:tcPr>
            <w:tcW w:w="495" w:type="dxa"/>
            <w:shd w:val="clear" w:color="auto" w:fill="auto"/>
            <w:textDirection w:val="btLr"/>
            <w:vAlign w:val="center"/>
          </w:tcPr>
          <w:p w:rsidR="00B714A0" w:rsidRPr="0070696F" w:rsidRDefault="00B714A0" w:rsidP="00927DD6">
            <w:pPr>
              <w:spacing w:after="4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ГОСТ</w:t>
            </w:r>
          </w:p>
        </w:tc>
        <w:tc>
          <w:tcPr>
            <w:tcW w:w="494" w:type="dxa"/>
            <w:shd w:val="clear" w:color="auto" w:fill="auto"/>
            <w:textDirection w:val="btLr"/>
            <w:vAlign w:val="center"/>
          </w:tcPr>
          <w:p w:rsidR="00B714A0" w:rsidRPr="0070696F" w:rsidRDefault="00B714A0" w:rsidP="00072158">
            <w:pPr>
              <w:spacing w:after="4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енения</w:t>
            </w:r>
          </w:p>
        </w:tc>
        <w:tc>
          <w:tcPr>
            <w:tcW w:w="569" w:type="dxa"/>
            <w:textDirection w:val="btLr"/>
            <w:vAlign w:val="center"/>
          </w:tcPr>
          <w:p w:rsidR="00B714A0" w:rsidRPr="0070696F" w:rsidRDefault="00B714A0" w:rsidP="00927DD6">
            <w:pPr>
              <w:spacing w:after="4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ГОСТ</w:t>
            </w:r>
          </w:p>
        </w:tc>
        <w:tc>
          <w:tcPr>
            <w:tcW w:w="567" w:type="dxa"/>
            <w:textDirection w:val="btLr"/>
            <w:vAlign w:val="center"/>
          </w:tcPr>
          <w:p w:rsidR="00B714A0" w:rsidRPr="0070696F" w:rsidRDefault="00B714A0" w:rsidP="00927DD6">
            <w:pPr>
              <w:spacing w:after="4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Изм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енения</w:t>
            </w:r>
          </w:p>
        </w:tc>
      </w:tr>
      <w:tr w:rsidR="00B714A0" w:rsidRPr="0070696F" w:rsidTr="00B714A0">
        <w:tc>
          <w:tcPr>
            <w:tcW w:w="426" w:type="dxa"/>
            <w:shd w:val="clear" w:color="auto" w:fill="auto"/>
          </w:tcPr>
          <w:p w:rsidR="00B714A0" w:rsidRPr="0070696F" w:rsidRDefault="00B714A0" w:rsidP="0070696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115</w:t>
            </w: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  <w:tc>
          <w:tcPr>
            <w:tcW w:w="62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627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58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09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9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714A0" w:rsidRPr="0070696F" w:rsidTr="00B714A0">
        <w:tc>
          <w:tcPr>
            <w:tcW w:w="426" w:type="dxa"/>
            <w:shd w:val="clear" w:color="auto" w:fill="auto"/>
          </w:tcPr>
          <w:p w:rsidR="00B714A0" w:rsidRPr="0070696F" w:rsidRDefault="00B714A0" w:rsidP="0070696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116</w:t>
            </w: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  <w:tc>
          <w:tcPr>
            <w:tcW w:w="62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627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509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9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714A0" w:rsidRPr="0070696F" w:rsidTr="00B714A0">
        <w:tc>
          <w:tcPr>
            <w:tcW w:w="426" w:type="dxa"/>
            <w:shd w:val="clear" w:color="auto" w:fill="auto"/>
          </w:tcPr>
          <w:p w:rsidR="00B714A0" w:rsidRPr="0070696F" w:rsidRDefault="00B714A0" w:rsidP="0070696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117</w:t>
            </w: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  <w:tc>
          <w:tcPr>
            <w:tcW w:w="62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7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09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94" w:type="dxa"/>
            <w:shd w:val="clear" w:color="auto" w:fill="auto"/>
          </w:tcPr>
          <w:p w:rsidR="00B714A0" w:rsidRPr="003F1E7D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9" w:type="dxa"/>
          </w:tcPr>
          <w:p w:rsidR="00B714A0" w:rsidRPr="003F1E7D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714A0" w:rsidRPr="0070696F" w:rsidTr="00B714A0">
        <w:tc>
          <w:tcPr>
            <w:tcW w:w="426" w:type="dxa"/>
            <w:shd w:val="clear" w:color="auto" w:fill="auto"/>
          </w:tcPr>
          <w:p w:rsidR="00B714A0" w:rsidRPr="0070696F" w:rsidRDefault="00B714A0" w:rsidP="0070696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118</w:t>
            </w: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  <w:tc>
          <w:tcPr>
            <w:tcW w:w="62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</w:t>
            </w:r>
          </w:p>
        </w:tc>
        <w:tc>
          <w:tcPr>
            <w:tcW w:w="627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509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569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714A0" w:rsidRPr="0070696F" w:rsidTr="00B714A0">
        <w:tc>
          <w:tcPr>
            <w:tcW w:w="426" w:type="dxa"/>
            <w:shd w:val="clear" w:color="auto" w:fill="auto"/>
          </w:tcPr>
          <w:p w:rsidR="00B714A0" w:rsidRPr="0070696F" w:rsidRDefault="00B714A0" w:rsidP="0070696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119</w:t>
            </w: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  <w:tc>
          <w:tcPr>
            <w:tcW w:w="62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627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58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509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569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714A0" w:rsidRPr="0070696F" w:rsidTr="00B714A0">
        <w:tc>
          <w:tcPr>
            <w:tcW w:w="426" w:type="dxa"/>
            <w:shd w:val="clear" w:color="auto" w:fill="auto"/>
          </w:tcPr>
          <w:p w:rsidR="00B714A0" w:rsidRPr="0070696F" w:rsidRDefault="00B714A0" w:rsidP="0070696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120</w:t>
            </w: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  <w:tc>
          <w:tcPr>
            <w:tcW w:w="62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146</w:t>
            </w:r>
          </w:p>
        </w:tc>
        <w:tc>
          <w:tcPr>
            <w:tcW w:w="627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123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58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53</w:t>
            </w:r>
          </w:p>
        </w:tc>
        <w:tc>
          <w:tcPr>
            <w:tcW w:w="509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72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494" w:type="dxa"/>
            <w:shd w:val="clear" w:color="auto" w:fill="auto"/>
          </w:tcPr>
          <w:p w:rsidR="00B714A0" w:rsidRPr="003F1E7D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495" w:type="dxa"/>
            <w:shd w:val="clear" w:color="auto" w:fill="auto"/>
          </w:tcPr>
          <w:p w:rsidR="00B714A0" w:rsidRPr="003F1E7D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99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569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714A0" w:rsidRPr="0070696F" w:rsidTr="00B714A0">
        <w:tc>
          <w:tcPr>
            <w:tcW w:w="426" w:type="dxa"/>
            <w:shd w:val="clear" w:color="auto" w:fill="auto"/>
          </w:tcPr>
          <w:p w:rsidR="00B714A0" w:rsidRPr="0070696F" w:rsidRDefault="00B714A0" w:rsidP="0070696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121</w:t>
            </w: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  <w:tc>
          <w:tcPr>
            <w:tcW w:w="62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</w:p>
        </w:tc>
        <w:tc>
          <w:tcPr>
            <w:tcW w:w="627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09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495" w:type="dxa"/>
            <w:shd w:val="clear" w:color="auto" w:fill="auto"/>
          </w:tcPr>
          <w:p w:rsidR="00B714A0" w:rsidRPr="003F1E7D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569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714A0" w:rsidRPr="0070696F" w:rsidTr="00B714A0">
        <w:tc>
          <w:tcPr>
            <w:tcW w:w="426" w:type="dxa"/>
            <w:shd w:val="clear" w:color="auto" w:fill="auto"/>
          </w:tcPr>
          <w:p w:rsidR="00B714A0" w:rsidRPr="0070696F" w:rsidRDefault="00B714A0" w:rsidP="0070696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122</w:t>
            </w: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</w:p>
        </w:tc>
        <w:tc>
          <w:tcPr>
            <w:tcW w:w="62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627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8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509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</w:tcPr>
          <w:p w:rsidR="00B714A0" w:rsidRPr="003F1E7D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569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714A0" w:rsidRPr="0070696F" w:rsidTr="00B714A0">
        <w:tc>
          <w:tcPr>
            <w:tcW w:w="426" w:type="dxa"/>
            <w:shd w:val="clear" w:color="auto" w:fill="auto"/>
          </w:tcPr>
          <w:p w:rsidR="00B714A0" w:rsidRPr="0070696F" w:rsidRDefault="00B714A0" w:rsidP="0070696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  <w:r w:rsidRPr="0070696F">
              <w:rPr>
                <w:rFonts w:ascii="Times New Roman" w:hAnsi="Times New Roman" w:cs="Times New Roman"/>
                <w:sz w:val="16"/>
                <w:szCs w:val="16"/>
              </w:rPr>
              <w:t xml:space="preserve"> МГС</w:t>
            </w:r>
          </w:p>
        </w:tc>
        <w:tc>
          <w:tcPr>
            <w:tcW w:w="62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627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50</w:t>
            </w: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70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</w:t>
            </w:r>
          </w:p>
        </w:tc>
        <w:tc>
          <w:tcPr>
            <w:tcW w:w="509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069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</w:t>
            </w:r>
          </w:p>
        </w:tc>
        <w:tc>
          <w:tcPr>
            <w:tcW w:w="494" w:type="dxa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9" w:type="dxa"/>
          </w:tcPr>
          <w:p w:rsidR="00B714A0" w:rsidRPr="003F1E7D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B714A0" w:rsidRPr="0070696F" w:rsidTr="00B714A0">
        <w:tc>
          <w:tcPr>
            <w:tcW w:w="1400" w:type="dxa"/>
            <w:gridSpan w:val="2"/>
            <w:shd w:val="clear" w:color="auto" w:fill="auto"/>
          </w:tcPr>
          <w:p w:rsidR="00B714A0" w:rsidRPr="0070696F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696F">
              <w:rPr>
                <w:rFonts w:ascii="Times New Roman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628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</w:rPr>
              <w:t>406</w:t>
            </w:r>
          </w:p>
        </w:tc>
        <w:tc>
          <w:tcPr>
            <w:tcW w:w="627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</w:rPr>
              <w:t>347</w:t>
            </w:r>
          </w:p>
        </w:tc>
        <w:tc>
          <w:tcPr>
            <w:tcW w:w="470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  <w:r w:rsidRPr="008F00B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70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588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  <w:r w:rsidRPr="008F00B8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509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  <w:r w:rsidRPr="008F00B8">
              <w:rPr>
                <w:rFonts w:ascii="Times New Roman" w:hAnsi="Times New Roman" w:cs="Times New Roman"/>
                <w:b/>
                <w:sz w:val="18"/>
                <w:szCs w:val="18"/>
              </w:rPr>
              <w:t>93</w:t>
            </w:r>
          </w:p>
        </w:tc>
        <w:tc>
          <w:tcPr>
            <w:tcW w:w="494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49</w:t>
            </w:r>
          </w:p>
        </w:tc>
        <w:tc>
          <w:tcPr>
            <w:tcW w:w="494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94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48</w:t>
            </w:r>
          </w:p>
        </w:tc>
        <w:tc>
          <w:tcPr>
            <w:tcW w:w="495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495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250</w:t>
            </w:r>
          </w:p>
        </w:tc>
        <w:tc>
          <w:tcPr>
            <w:tcW w:w="494" w:type="dxa"/>
            <w:shd w:val="clear" w:color="auto" w:fill="auto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36</w:t>
            </w:r>
          </w:p>
        </w:tc>
        <w:tc>
          <w:tcPr>
            <w:tcW w:w="569" w:type="dxa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B714A0" w:rsidRPr="008F00B8" w:rsidRDefault="00B714A0" w:rsidP="00151AB0">
            <w:pPr>
              <w:spacing w:after="4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</w:tbl>
    <w:p w:rsidR="0070696F" w:rsidRPr="0070696F" w:rsidRDefault="0070696F" w:rsidP="00706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54C7C" w:rsidRPr="00854C7C" w:rsidRDefault="00854C7C" w:rsidP="00854C7C">
      <w:pPr>
        <w:ind w:firstLine="720"/>
        <w:rPr>
          <w:rFonts w:ascii="Arial" w:hAnsi="Arial" w:cs="Arial"/>
          <w:sz w:val="24"/>
          <w:szCs w:val="24"/>
        </w:rPr>
      </w:pPr>
    </w:p>
    <w:sectPr w:rsidR="00854C7C" w:rsidRPr="00854C7C" w:rsidSect="006E72F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4C7"/>
    <w:rsid w:val="00025715"/>
    <w:rsid w:val="00072158"/>
    <w:rsid w:val="00104048"/>
    <w:rsid w:val="0012124A"/>
    <w:rsid w:val="002D0820"/>
    <w:rsid w:val="003F1E7D"/>
    <w:rsid w:val="004072B6"/>
    <w:rsid w:val="004D7558"/>
    <w:rsid w:val="005D2820"/>
    <w:rsid w:val="006059FC"/>
    <w:rsid w:val="006313DE"/>
    <w:rsid w:val="006E72FC"/>
    <w:rsid w:val="0070696F"/>
    <w:rsid w:val="007C5569"/>
    <w:rsid w:val="007D16B9"/>
    <w:rsid w:val="007F17B0"/>
    <w:rsid w:val="00854C7C"/>
    <w:rsid w:val="008F00B8"/>
    <w:rsid w:val="00906371"/>
    <w:rsid w:val="00927DD6"/>
    <w:rsid w:val="009460B1"/>
    <w:rsid w:val="009A38C8"/>
    <w:rsid w:val="00B558B5"/>
    <w:rsid w:val="00B714A0"/>
    <w:rsid w:val="00CF6DBB"/>
    <w:rsid w:val="00D634C7"/>
    <w:rsid w:val="00DD7339"/>
    <w:rsid w:val="00E10ED8"/>
    <w:rsid w:val="00E9220A"/>
    <w:rsid w:val="00EE6415"/>
    <w:rsid w:val="00F95A01"/>
    <w:rsid w:val="00FD43F2"/>
    <w:rsid w:val="00FF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F73DE-582D-41A8-9A33-14EAFB4E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Zhukov's PC</cp:lastModifiedBy>
  <cp:revision>13</cp:revision>
  <dcterms:created xsi:type="dcterms:W3CDTF">2019-10-08T14:57:00Z</dcterms:created>
  <dcterms:modified xsi:type="dcterms:W3CDTF">2019-10-17T18:59:00Z</dcterms:modified>
</cp:coreProperties>
</file>